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bookmarkStart w:id="0" w:name="_GoBack"/>
      <w:bookmarkEnd w:id="0"/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4868E77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C10C75" w:rsidRPr="00C10C75">
        <w:rPr>
          <w:rFonts w:ascii="Times New Roman" w:hAnsi="Times New Roman"/>
          <w:sz w:val="24"/>
          <w:szCs w:val="24"/>
        </w:rPr>
        <w:t>Электродвигатель 1RQ1450-2JB60-Z 1250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0282D425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C10C75" w:rsidRPr="00C10C75">
        <w:rPr>
          <w:rFonts w:ascii="Times New Roman" w:hAnsi="Times New Roman"/>
          <w:sz w:val="24"/>
          <w:szCs w:val="24"/>
        </w:rPr>
        <w:t>271125.900.000002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proofErr w:type="gramStart"/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30376F6A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59B9F665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1) Электрические данные: </w:t>
      </w:r>
    </w:p>
    <w:p w14:paraId="16C3ECDC" w14:textId="77777777" w:rsidR="00504C6C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0C75">
        <w:rPr>
          <w:rFonts w:ascii="Times New Roman" w:hAnsi="Times New Roman"/>
          <w:sz w:val="24"/>
          <w:szCs w:val="24"/>
        </w:rPr>
        <w:t xml:space="preserve">- </w:t>
      </w:r>
      <w:r w:rsidR="00504C6C">
        <w:rPr>
          <w:rFonts w:ascii="Times New Roman" w:hAnsi="Times New Roman"/>
          <w:sz w:val="24"/>
          <w:szCs w:val="24"/>
          <w:lang w:val="kk-KZ"/>
        </w:rPr>
        <w:t>Тип – синхронный;</w:t>
      </w:r>
    </w:p>
    <w:p w14:paraId="4E2E6612" w14:textId="5B76021B" w:rsidR="00C10C75" w:rsidRPr="00C10C75" w:rsidRDefault="00504C6C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</w:t>
      </w:r>
      <w:r w:rsidR="00C10C75" w:rsidRPr="00C10C75">
        <w:rPr>
          <w:rFonts w:ascii="Times New Roman" w:hAnsi="Times New Roman"/>
          <w:sz w:val="24"/>
          <w:szCs w:val="24"/>
        </w:rPr>
        <w:t>Номинальная мощность – 1250 кВт;</w:t>
      </w:r>
    </w:p>
    <w:p w14:paraId="650E9129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Номинальное напряжение – 6,0 </w:t>
      </w:r>
      <w:proofErr w:type="spellStart"/>
      <w:r w:rsidRPr="00C10C75">
        <w:rPr>
          <w:rFonts w:ascii="Times New Roman" w:hAnsi="Times New Roman"/>
          <w:sz w:val="24"/>
          <w:szCs w:val="24"/>
        </w:rPr>
        <w:t>кВ</w:t>
      </w:r>
      <w:proofErr w:type="spellEnd"/>
      <w:r w:rsidRPr="00C10C75">
        <w:rPr>
          <w:rFonts w:ascii="Times New Roman" w:hAnsi="Times New Roman"/>
          <w:sz w:val="24"/>
          <w:szCs w:val="24"/>
        </w:rPr>
        <w:t xml:space="preserve"> (допускается ±5 %);</w:t>
      </w:r>
    </w:p>
    <w:p w14:paraId="7AE3BCD0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Номинальная частота сети – 50 Гц; </w:t>
      </w:r>
    </w:p>
    <w:p w14:paraId="0DCF7F7C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Номинальный ток – не более 142А;</w:t>
      </w:r>
    </w:p>
    <w:p w14:paraId="6C5A7EB4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Номинальная скорость вращения – 3000 </w:t>
      </w:r>
      <w:proofErr w:type="gramStart"/>
      <w:r w:rsidRPr="00C10C75">
        <w:rPr>
          <w:rFonts w:ascii="Times New Roman" w:hAnsi="Times New Roman"/>
          <w:sz w:val="24"/>
          <w:szCs w:val="24"/>
        </w:rPr>
        <w:t>об</w:t>
      </w:r>
      <w:proofErr w:type="gramEnd"/>
      <w:r w:rsidRPr="00C10C75">
        <w:rPr>
          <w:rFonts w:ascii="Times New Roman" w:hAnsi="Times New Roman"/>
          <w:sz w:val="24"/>
          <w:szCs w:val="24"/>
        </w:rPr>
        <w:t>/мин;</w:t>
      </w:r>
    </w:p>
    <w:p w14:paraId="66BBA43E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Коэффициент полезного действия, КПД – не менее 94,9%;</w:t>
      </w:r>
    </w:p>
    <w:p w14:paraId="4798CB3F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Коэффициент мощности, </w:t>
      </w:r>
      <w:proofErr w:type="spellStart"/>
      <w:r w:rsidRPr="00C10C75">
        <w:rPr>
          <w:rFonts w:ascii="Times New Roman" w:hAnsi="Times New Roman"/>
          <w:sz w:val="24"/>
          <w:szCs w:val="24"/>
        </w:rPr>
        <w:t>cosφ</w:t>
      </w:r>
      <w:proofErr w:type="spellEnd"/>
      <w:r w:rsidRPr="00C10C75">
        <w:rPr>
          <w:rFonts w:ascii="Times New Roman" w:hAnsi="Times New Roman"/>
          <w:sz w:val="24"/>
          <w:szCs w:val="24"/>
        </w:rPr>
        <w:t xml:space="preserve"> – не менее 0,89;</w:t>
      </w:r>
    </w:p>
    <w:p w14:paraId="4BB9F8DE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Режим работы – непрерывный (S1);</w:t>
      </w:r>
    </w:p>
    <w:p w14:paraId="388D3357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Класс </w:t>
      </w:r>
      <w:proofErr w:type="spellStart"/>
      <w:r w:rsidRPr="00C10C75"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 w:rsidRPr="00C10C75">
        <w:rPr>
          <w:rFonts w:ascii="Times New Roman" w:hAnsi="Times New Roman"/>
          <w:sz w:val="24"/>
          <w:szCs w:val="24"/>
        </w:rPr>
        <w:t xml:space="preserve"> – 155 (F).</w:t>
      </w:r>
    </w:p>
    <w:p w14:paraId="1BF77084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2) Механические данные:</w:t>
      </w:r>
    </w:p>
    <w:p w14:paraId="7EA43E9B" w14:textId="77777777" w:rsid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10C75">
        <w:rPr>
          <w:rFonts w:ascii="Times New Roman" w:hAnsi="Times New Roman"/>
          <w:sz w:val="24"/>
          <w:szCs w:val="24"/>
        </w:rPr>
        <w:t>- Конструктивное исполнение – IM 1001 (IM B3);</w:t>
      </w:r>
    </w:p>
    <w:p w14:paraId="10E18288" w14:textId="518C0DF5" w:rsidR="00504C6C" w:rsidRPr="00504C6C" w:rsidRDefault="00504C6C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sz w:val="24"/>
          <w:szCs w:val="24"/>
          <w:lang w:val="kk-KZ"/>
        </w:rPr>
        <w:t>Материал корпуса – чугун;</w:t>
      </w:r>
    </w:p>
    <w:p w14:paraId="7E02CB86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Степень защиты – не менее IP55;</w:t>
      </w:r>
    </w:p>
    <w:p w14:paraId="4C46C066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Высота вала – 450 мм;</w:t>
      </w:r>
    </w:p>
    <w:p w14:paraId="514FF879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Диаметр вала – 100 мм;</w:t>
      </w:r>
    </w:p>
    <w:p w14:paraId="03FC179F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Метод охлаждения – IC 611;</w:t>
      </w:r>
    </w:p>
    <w:p w14:paraId="7922E42F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Тип подшипника – подшипник качения;</w:t>
      </w:r>
    </w:p>
    <w:p w14:paraId="4A98CC78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Направление вращения – против часовой стрелки (вид с приводной стороны);</w:t>
      </w:r>
    </w:p>
    <w:p w14:paraId="62E8F8EC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Общая высота – не более 1940 мм;</w:t>
      </w:r>
    </w:p>
    <w:p w14:paraId="1EA27411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Общая длина – не более 2465 мм;</w:t>
      </w:r>
    </w:p>
    <w:p w14:paraId="594B6D17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Общая ширина – не более 1465 мм;</w:t>
      </w:r>
    </w:p>
    <w:p w14:paraId="3DA4FF0C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Общий вес – не более 4950 кг;</w:t>
      </w:r>
    </w:p>
    <w:p w14:paraId="7DD93437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Вес ротора – не более 700 кг.</w:t>
      </w:r>
    </w:p>
    <w:p w14:paraId="10B51F6A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3) Условия окружающей среды:</w:t>
      </w:r>
    </w:p>
    <w:p w14:paraId="0F82DBAF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Температура охлаждения – 40</w:t>
      </w:r>
      <w:proofErr w:type="gramStart"/>
      <w:r w:rsidRPr="00C10C75">
        <w:rPr>
          <w:rFonts w:ascii="Times New Roman" w:hAnsi="Times New Roman"/>
          <w:sz w:val="24"/>
          <w:szCs w:val="24"/>
        </w:rPr>
        <w:t xml:space="preserve"> °С</w:t>
      </w:r>
      <w:proofErr w:type="gramEnd"/>
      <w:r w:rsidRPr="00C10C75">
        <w:rPr>
          <w:rFonts w:ascii="Times New Roman" w:hAnsi="Times New Roman"/>
          <w:sz w:val="24"/>
          <w:szCs w:val="24"/>
        </w:rPr>
        <w:t>;</w:t>
      </w:r>
    </w:p>
    <w:p w14:paraId="2A328891" w14:textId="55053ABE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</w:t>
      </w:r>
      <w:r w:rsidR="00504C6C">
        <w:rPr>
          <w:rFonts w:ascii="Times New Roman" w:hAnsi="Times New Roman"/>
          <w:sz w:val="24"/>
          <w:szCs w:val="24"/>
          <w:lang w:val="kk-KZ"/>
        </w:rPr>
        <w:t>Климатическое исполнение и категория размешения ЭД по ГОСТ 15150-69</w:t>
      </w:r>
      <w:r w:rsidRPr="00C10C75">
        <w:rPr>
          <w:rFonts w:ascii="Times New Roman" w:hAnsi="Times New Roman"/>
          <w:sz w:val="24"/>
          <w:szCs w:val="24"/>
        </w:rPr>
        <w:t>;</w:t>
      </w:r>
    </w:p>
    <w:p w14:paraId="6FADDACB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- Высота установки над уровнем моря – до 1000 м.</w:t>
      </w:r>
    </w:p>
    <w:p w14:paraId="7BAF9FD1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>4) Иное требование:</w:t>
      </w:r>
    </w:p>
    <w:p w14:paraId="44AB75F2" w14:textId="77777777" w:rsidR="00504C6C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0C75">
        <w:rPr>
          <w:rFonts w:ascii="Times New Roman" w:hAnsi="Times New Roman"/>
          <w:sz w:val="24"/>
          <w:szCs w:val="24"/>
        </w:rPr>
        <w:t xml:space="preserve">- </w:t>
      </w:r>
      <w:r w:rsidR="00504C6C">
        <w:rPr>
          <w:rFonts w:ascii="Times New Roman" w:hAnsi="Times New Roman"/>
          <w:sz w:val="24"/>
          <w:szCs w:val="24"/>
          <w:lang w:val="kk-KZ"/>
        </w:rPr>
        <w:t>Наличие шпонки на валу;</w:t>
      </w:r>
    </w:p>
    <w:p w14:paraId="1B9321B8" w14:textId="12773678" w:rsidR="00C10C75" w:rsidRDefault="00504C6C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- </w:t>
      </w:r>
      <w:r w:rsidR="00C10C75" w:rsidRPr="00C10C75">
        <w:rPr>
          <w:rFonts w:ascii="Times New Roman" w:hAnsi="Times New Roman"/>
          <w:sz w:val="24"/>
          <w:szCs w:val="24"/>
        </w:rPr>
        <w:t>6 встроенных термометров сопротивления РТ100 для 2-х или 4-х проводного подключения к внешний клемме;</w:t>
      </w:r>
    </w:p>
    <w:p w14:paraId="593B9F0C" w14:textId="34F75E18" w:rsidR="00504C6C" w:rsidRPr="00504C6C" w:rsidRDefault="00504C6C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Исполнение вводного устройства – К-3-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76814F01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Главная </w:t>
      </w:r>
      <w:proofErr w:type="spellStart"/>
      <w:r w:rsidRPr="00C10C75">
        <w:rPr>
          <w:rFonts w:ascii="Times New Roman" w:hAnsi="Times New Roman"/>
          <w:sz w:val="24"/>
          <w:szCs w:val="24"/>
        </w:rPr>
        <w:t>клеммная</w:t>
      </w:r>
      <w:proofErr w:type="spellEnd"/>
      <w:r w:rsidRPr="00C10C75">
        <w:rPr>
          <w:rFonts w:ascii="Times New Roman" w:hAnsi="Times New Roman"/>
          <w:sz w:val="24"/>
          <w:szCs w:val="24"/>
        </w:rPr>
        <w:t xml:space="preserve"> коробка с правой стороны (вид с приводной стороны);</w:t>
      </w:r>
    </w:p>
    <w:p w14:paraId="59C0DE49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10C75">
        <w:rPr>
          <w:rFonts w:ascii="Times New Roman" w:hAnsi="Times New Roman"/>
          <w:sz w:val="24"/>
          <w:szCs w:val="24"/>
        </w:rPr>
        <w:t>Клеммные</w:t>
      </w:r>
      <w:proofErr w:type="spellEnd"/>
      <w:r w:rsidRPr="00C10C75">
        <w:rPr>
          <w:rFonts w:ascii="Times New Roman" w:hAnsi="Times New Roman"/>
          <w:sz w:val="24"/>
          <w:szCs w:val="24"/>
        </w:rPr>
        <w:t xml:space="preserve"> коробки материал чугун;</w:t>
      </w:r>
    </w:p>
    <w:p w14:paraId="571C7959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Вспомогательная </w:t>
      </w:r>
      <w:proofErr w:type="spellStart"/>
      <w:r w:rsidRPr="00C10C75">
        <w:rPr>
          <w:rFonts w:ascii="Times New Roman" w:hAnsi="Times New Roman"/>
          <w:sz w:val="24"/>
          <w:szCs w:val="24"/>
        </w:rPr>
        <w:t>клеммная</w:t>
      </w:r>
      <w:proofErr w:type="spellEnd"/>
      <w:r w:rsidRPr="00C10C75">
        <w:rPr>
          <w:rFonts w:ascii="Times New Roman" w:hAnsi="Times New Roman"/>
          <w:sz w:val="24"/>
          <w:szCs w:val="24"/>
        </w:rPr>
        <w:t xml:space="preserve"> коробка для анти-конденсатного обогрева;</w:t>
      </w:r>
    </w:p>
    <w:p w14:paraId="7A683B92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10C75">
        <w:rPr>
          <w:rFonts w:ascii="Times New Roman" w:hAnsi="Times New Roman"/>
          <w:sz w:val="24"/>
          <w:szCs w:val="24"/>
        </w:rPr>
        <w:t>Деревяная</w:t>
      </w:r>
      <w:proofErr w:type="spellEnd"/>
      <w:r w:rsidRPr="00C10C75">
        <w:rPr>
          <w:rFonts w:ascii="Times New Roman" w:hAnsi="Times New Roman"/>
          <w:sz w:val="24"/>
          <w:szCs w:val="24"/>
        </w:rPr>
        <w:t xml:space="preserve"> упаковка.</w:t>
      </w:r>
    </w:p>
    <w:p w14:paraId="0BC253FE" w14:textId="77777777" w:rsidR="00C10C75" w:rsidRPr="00C10C75" w:rsidRDefault="00C10C75" w:rsidP="00C10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0C75">
        <w:rPr>
          <w:rFonts w:ascii="Times New Roman" w:hAnsi="Times New Roman"/>
          <w:sz w:val="24"/>
          <w:szCs w:val="24"/>
        </w:rPr>
        <w:t xml:space="preserve">Товар должен быть новым, не бывшим в употреблении, не ранее 2023 года выпуска.   </w:t>
      </w:r>
    </w:p>
    <w:p w14:paraId="18738A0D" w14:textId="5F613B93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lastRenderedPageBreak/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2A301F5" w14:textId="77777777" w:rsidR="000358A2" w:rsidRPr="00566A87" w:rsidRDefault="000358A2" w:rsidP="000358A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28EF078" w14:textId="77777777" w:rsidR="000358A2" w:rsidRPr="00566A87" w:rsidRDefault="000358A2" w:rsidP="000358A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40ABE49D" w14:textId="77777777" w:rsidR="000358A2" w:rsidRDefault="000358A2" w:rsidP="000358A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9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1D6E3DA5" w14:textId="77777777" w:rsidR="000358A2" w:rsidRDefault="000358A2" w:rsidP="000358A2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6996D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996DCE" w16cid:durableId="295288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7B5FB" w14:textId="77777777" w:rsidR="00422428" w:rsidRDefault="00422428" w:rsidP="00196677">
      <w:pPr>
        <w:spacing w:after="0" w:line="240" w:lineRule="auto"/>
      </w:pPr>
      <w:r>
        <w:separator/>
      </w:r>
    </w:p>
  </w:endnote>
  <w:endnote w:type="continuationSeparator" w:id="0">
    <w:p w14:paraId="6851269C" w14:textId="77777777" w:rsidR="00422428" w:rsidRDefault="00422428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01864" w14:textId="77777777" w:rsidR="00422428" w:rsidRDefault="00422428" w:rsidP="00196677">
      <w:pPr>
        <w:spacing w:after="0" w:line="240" w:lineRule="auto"/>
      </w:pPr>
      <w:r>
        <w:separator/>
      </w:r>
    </w:p>
  </w:footnote>
  <w:footnote w:type="continuationSeparator" w:id="0">
    <w:p w14:paraId="0E6F9C24" w14:textId="77777777" w:rsidR="00422428" w:rsidRDefault="00422428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69A3600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C6C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8A2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2428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04C6C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49C2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74A8E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0C75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E7B17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baltayev@omg.km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E5FDF-4801-452A-948F-EE9915A5B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Бисенбеков Онгали</cp:lastModifiedBy>
  <cp:revision>4</cp:revision>
  <cp:lastPrinted>2023-08-28T08:30:00Z</cp:lastPrinted>
  <dcterms:created xsi:type="dcterms:W3CDTF">2024-01-17T11:19:00Z</dcterms:created>
  <dcterms:modified xsi:type="dcterms:W3CDTF">2024-02-22T10:51:00Z</dcterms:modified>
</cp:coreProperties>
</file>